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9460" w14:textId="77777777" w:rsidR="00E91C76" w:rsidRPr="00E91C76" w:rsidRDefault="00E91C76" w:rsidP="00E91C76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ПЕРЕЧЕНЬ ДОКУМЕНТОВ:</w:t>
      </w:r>
    </w:p>
    <w:p w14:paraId="3EB87B30" w14:textId="22F0B8B9" w:rsidR="007F5F0E" w:rsidRPr="007F5F0E" w:rsidRDefault="00E91C76" w:rsidP="00717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Заявле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н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ие</w:t>
      </w:r>
    </w:p>
    <w:p w14:paraId="32BF8160" w14:textId="194D1F5A" w:rsidR="00E91C76" w:rsidRPr="00E91C76" w:rsidRDefault="00E91C76" w:rsidP="00717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Эскиз в увязке с конкретной архитектурно-планировочной ситуацией по месту размещения рекламной конструкции, выполненный на бумажном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носителе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цвете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недвижимых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материальных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историко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культурных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ценностях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категории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0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1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2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или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без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категории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территориях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зонах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охраны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эскиз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предоставляется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3-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экземплярах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hyperlink r:id="rId5" w:history="1">
        <w:r w:rsidRPr="00E91C76">
          <w:rPr>
            <w:rFonts w:asciiTheme="majorHAnsi" w:eastAsia="Times New Roman" w:hAnsiTheme="majorHAnsi" w:cs="Times New Roman"/>
            <w:sz w:val="18"/>
            <w:szCs w:val="18"/>
          </w:rPr>
          <w:t>требование к эскизу</w:t>
        </w:r>
      </w:hyperlink>
      <w:r w:rsidRPr="00E91C76">
        <w:rPr>
          <w:rFonts w:asciiTheme="majorHAnsi" w:eastAsia="Times New Roman" w:hAnsiTheme="majorHAnsi" w:cs="Times New Roman"/>
          <w:sz w:val="18"/>
          <w:szCs w:val="18"/>
        </w:rPr>
        <w:t>,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hyperlink r:id="rId6" w:history="1">
        <w:r w:rsidRPr="00E91C76">
          <w:rPr>
            <w:rFonts w:asciiTheme="majorHAnsi" w:eastAsia="Times New Roman" w:hAnsiTheme="majorHAnsi" w:cs="Times New Roman"/>
            <w:sz w:val="18"/>
            <w:szCs w:val="18"/>
          </w:rPr>
          <w:t>образцы эскизов</w:t>
        </w:r>
      </w:hyperlink>
      <w:r w:rsidRPr="00E91C76">
        <w:rPr>
          <w:rFonts w:asciiTheme="majorHAnsi" w:eastAsia="Times New Roman" w:hAnsiTheme="majorHAnsi" w:cs="Times New Roman"/>
          <w:sz w:val="18"/>
          <w:szCs w:val="18"/>
        </w:rPr>
        <w:t>).</w:t>
      </w:r>
    </w:p>
    <w:p w14:paraId="37548CDF" w14:textId="77777777" w:rsidR="007F5F0E" w:rsidRPr="007F5F0E" w:rsidRDefault="00E91C76" w:rsidP="001463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Три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фотографии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размером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9</w:t>
      </w:r>
      <w:r w:rsidRPr="00E91C76">
        <w:rPr>
          <w:rFonts w:asciiTheme="majorHAnsi" w:eastAsia="Times New Roman" w:hAnsiTheme="majorHAnsi" w:cs="Calibri"/>
          <w:sz w:val="18"/>
          <w:szCs w:val="18"/>
        </w:rPr>
        <w:t>×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13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щения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существующее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положение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)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две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обозначением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одна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панорамная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сделанная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расстоянии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около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30-50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выполненные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цвете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Давность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фотографий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более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1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месяца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hyperlink r:id="rId7" w:history="1">
        <w:r w:rsidRPr="00E91C76">
          <w:rPr>
            <w:rFonts w:asciiTheme="majorHAnsi" w:eastAsia="Times New Roman" w:hAnsiTheme="majorHAnsi" w:cs="Times New Roman"/>
            <w:sz w:val="18"/>
            <w:szCs w:val="18"/>
          </w:rPr>
          <w:t>образец фотографий 9х13 см</w:t>
        </w:r>
      </w:hyperlink>
      <w:r w:rsidRPr="00E91C76">
        <w:rPr>
          <w:rFonts w:asciiTheme="majorHAnsi" w:eastAsia="Times New Roman" w:hAnsiTheme="majorHAnsi" w:cs="Times New Roman"/>
          <w:sz w:val="18"/>
          <w:szCs w:val="18"/>
        </w:rPr>
        <w:t>,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hyperlink r:id="rId8" w:history="1">
        <w:r w:rsidRPr="00E91C76">
          <w:rPr>
            <w:rFonts w:asciiTheme="majorHAnsi" w:eastAsia="Times New Roman" w:hAnsiTheme="majorHAnsi" w:cs="Times New Roman"/>
            <w:sz w:val="18"/>
            <w:szCs w:val="18"/>
          </w:rPr>
          <w:t>требования к фотографиям</w:t>
        </w:r>
      </w:hyperlink>
      <w:r w:rsidRPr="00E91C76">
        <w:rPr>
          <w:rFonts w:asciiTheme="majorHAnsi" w:eastAsia="Times New Roman" w:hAnsiTheme="majorHAnsi" w:cs="Times New Roman"/>
          <w:sz w:val="18"/>
          <w:szCs w:val="18"/>
        </w:rPr>
        <w:t>).</w:t>
      </w:r>
      <w:r w:rsidR="007F5F0E" w:rsidRPr="007F5F0E">
        <w:rPr>
          <w:rFonts w:asciiTheme="majorHAnsi" w:eastAsia="Times New Roman" w:hAnsiTheme="majorHAnsi" w:cs="Calibri"/>
          <w:sz w:val="18"/>
          <w:szCs w:val="18"/>
        </w:rPr>
        <w:t xml:space="preserve"> </w:t>
      </w:r>
    </w:p>
    <w:p w14:paraId="765AEC7F" w14:textId="4BE8A6D1" w:rsidR="00E91C76" w:rsidRPr="00E91C76" w:rsidRDefault="00E91C76" w:rsidP="001463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Копия письма или иного документа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согласии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собственника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или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лица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указанного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Pr="00E91C76">
        <w:rPr>
          <w:rFonts w:asciiTheme="majorHAnsi" w:eastAsia="Times New Roman" w:hAnsiTheme="majorHAnsi" w:cs="Open Sans"/>
          <w:sz w:val="18"/>
          <w:szCs w:val="18"/>
        </w:rPr>
        <w:t>абз</w:t>
      </w:r>
      <w:proofErr w:type="spell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2-5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ч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4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1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13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Закона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Республики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Беларусь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рекламе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выданных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течение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последних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6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месяцев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если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мещения средства наружной рекламы находится в частной или республиканской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лицом;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br/>
        <w:t xml:space="preserve">копия документа, подтверждающего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копия протокола об итогах письменного опроса или копия иного предусмотренного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законодательством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документа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),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имуществе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находящемся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общей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собственности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нескольких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лиц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случае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когда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проведение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торгов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требуется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 (образец письменного согласия собственника места размещения рекламной конструкции).</w:t>
      </w:r>
    </w:p>
    <w:p w14:paraId="192FC624" w14:textId="6C10898D" w:rsidR="00E91C76" w:rsidRPr="00E91C76" w:rsidRDefault="00E91C76" w:rsidP="00E91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Документ, подтверждающий внесение платы за оформление паспорта средства наружной рекламы (согласно действующему прейскуранту с оплатой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по реквизитам КУП "Минский городской центр инжиниринговых услуг"), за исключением случая оформления такого паспорта на техническое средство,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специально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предназначенное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или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используемое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исключительно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для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социальной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Оплата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услугу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осуществляется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НДС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</w:p>
    <w:p w14:paraId="55A4BD81" w14:textId="77777777" w:rsidR="00E91C76" w:rsidRPr="007F5F0E" w:rsidRDefault="00E91C76" w:rsidP="00E91C76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Calibri"/>
          <w:b/>
          <w:bCs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 xml:space="preserve">ОБРАЩАЕМ </w:t>
      </w:r>
      <w:r w:rsidRPr="00E91C76">
        <w:rPr>
          <w:rFonts w:asciiTheme="majorHAnsi" w:eastAsia="Times New Roman" w:hAnsiTheme="majorHAnsi" w:cs="Open Sans"/>
          <w:b/>
          <w:bCs/>
          <w:sz w:val="18"/>
          <w:szCs w:val="18"/>
        </w:rPr>
        <w:t>ВНИМАНИЕ</w:t>
      </w: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!</w:t>
      </w:r>
      <w:r w:rsidRPr="00E91C76">
        <w:rPr>
          <w:rFonts w:asciiTheme="majorHAnsi" w:eastAsia="Times New Roman" w:hAnsiTheme="majorHAnsi" w:cs="Calibri"/>
          <w:b/>
          <w:bCs/>
          <w:sz w:val="18"/>
          <w:szCs w:val="18"/>
        </w:rPr>
        <w:t> </w:t>
      </w:r>
    </w:p>
    <w:p w14:paraId="4AA2F80E" w14:textId="37AF282B" w:rsidR="00E91C76" w:rsidRPr="00E91C76" w:rsidRDefault="00E91C76" w:rsidP="00E91C76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В случае, если размещение средства наружной рекламы требует разрытия грунта или выполнения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земляных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работ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рекламораспространитель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осуществляет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разработку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проекта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привязки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участку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местности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разработка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проекта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предусмотрена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Декретом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Президента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Республики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gramStart"/>
      <w:r w:rsidRPr="00E91C76">
        <w:rPr>
          <w:rFonts w:asciiTheme="majorHAnsi" w:eastAsia="Times New Roman" w:hAnsiTheme="majorHAnsi" w:cs="Open Sans"/>
          <w:sz w:val="18"/>
          <w:szCs w:val="18"/>
        </w:rPr>
        <w:t>Беларусь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от</w:t>
      </w:r>
      <w:proofErr w:type="gram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23.11.2017 </w:t>
      </w:r>
      <w:r w:rsidRPr="00E91C76">
        <w:rPr>
          <w:rFonts w:asciiTheme="majorHAnsi" w:eastAsia="Times New Roman" w:hAnsiTheme="majorHAnsi" w:cs="Calibri"/>
          <w:sz w:val="18"/>
          <w:szCs w:val="18"/>
        </w:rPr>
        <w:t>№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7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развитии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предприниматель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ства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).</w:t>
      </w:r>
    </w:p>
    <w:p w14:paraId="69131BC8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Для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Pr="00E91C76">
        <w:rPr>
          <w:rFonts w:asciiTheme="majorHAnsi" w:eastAsia="Times New Roman" w:hAnsiTheme="majorHAnsi" w:cs="Open Sans"/>
          <w:sz w:val="18"/>
          <w:szCs w:val="18"/>
        </w:rPr>
        <w:t>отдельностоящих</w:t>
      </w:r>
      <w:proofErr w:type="spell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конструкций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proofErr w:type="spellStart"/>
      <w:r w:rsidRPr="00E91C76">
        <w:rPr>
          <w:rFonts w:asciiTheme="majorHAnsi" w:eastAsia="Times New Roman" w:hAnsiTheme="majorHAnsi" w:cs="Open Sans"/>
          <w:sz w:val="18"/>
          <w:szCs w:val="18"/>
        </w:rPr>
        <w:t>плакатниц</w:t>
      </w:r>
      <w:proofErr w:type="spell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.) </w:t>
      </w:r>
      <w:proofErr w:type="gramStart"/>
      <w:r w:rsidRPr="00E91C76">
        <w:rPr>
          <w:rFonts w:asciiTheme="majorHAnsi" w:eastAsia="Times New Roman" w:hAnsiTheme="majorHAnsi" w:cs="Open Sans"/>
          <w:sz w:val="18"/>
          <w:szCs w:val="18"/>
        </w:rPr>
        <w:t>располагаемых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proofErr w:type="gram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пределах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придорожной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полосы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контролируемой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зоны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автомобильных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дорог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красных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линий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улиц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дорог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площадей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населенных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пунктов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рекламораспространитель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предоставляет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согласованную в установленном порядке схему привязки (требование ГАИ ГУВД Мингорисполкома).</w:t>
      </w:r>
    </w:p>
    <w:p w14:paraId="1D1DBAAC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В случае получения рекламораспространителем письменного отказа местного исполнительного и распорядительного органа в предоставлении права (согласовании продления) на размещение средства наружной рекламы плата, взимаемая при осуществлении административной процедуры, не возвращается, за исключением следующих случаев:</w:t>
      </w:r>
    </w:p>
    <w:p w14:paraId="188F2B5C" w14:textId="77777777" w:rsidR="00E91C76" w:rsidRPr="00E91C76" w:rsidRDefault="00E91C76" w:rsidP="00E91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принятие административного решения об отказе в принятии заявления;</w:t>
      </w:r>
    </w:p>
    <w:p w14:paraId="477F17DA" w14:textId="77777777" w:rsidR="00E91C76" w:rsidRPr="00E91C76" w:rsidRDefault="00E91C76" w:rsidP="00E91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если не установлено взимание платы за услуги.</w:t>
      </w:r>
    </w:p>
    <w:p w14:paraId="71C2DF35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При </w:t>
      </w:r>
      <w:proofErr w:type="gramStart"/>
      <w:r w:rsidRPr="00E91C76">
        <w:rPr>
          <w:rFonts w:asciiTheme="majorHAnsi" w:eastAsia="Times New Roman" w:hAnsiTheme="majorHAnsi" w:cs="Open Sans"/>
          <w:sz w:val="18"/>
          <w:szCs w:val="18"/>
        </w:rPr>
        <w:t>повторном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размещении</w:t>
      </w:r>
      <w:proofErr w:type="gram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необходимо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предоставить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КУП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"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Минский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городской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центр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инжиниринговых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услуг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"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новое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заявление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пакет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необходимых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документов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</w:p>
    <w:p w14:paraId="5BF9EC5D" w14:textId="77777777" w:rsidR="00E91C76" w:rsidRPr="00E91C76" w:rsidRDefault="00E91C76" w:rsidP="00E91C76">
      <w:pPr>
        <w:spacing w:before="300" w:after="30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pict w14:anchorId="2A4E1B62">
          <v:rect id="_x0000_i1041" style="width:0;height:0" o:hralign="center" o:hrstd="t" o:hrnoshade="t" o:hr="t" fillcolor="#333" stroked="f"/>
        </w:pict>
      </w:r>
    </w:p>
    <w:p w14:paraId="1DED8C38" w14:textId="77777777" w:rsidR="00E91C76" w:rsidRPr="00E91C76" w:rsidRDefault="00E91C76" w:rsidP="00E91C76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ВНИМАНИЕ!</w:t>
      </w:r>
    </w:p>
    <w:p w14:paraId="3D29116B" w14:textId="7F7FFBF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1. В соответствии с п. 42 Положения о порядке выдачи, продления действия, переоформления и прекращения действия разрешения на размещение средства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далее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–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Положение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утвержденного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постановлением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Совета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Министров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Республики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Беларусь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07.07.2021 </w:t>
      </w:r>
      <w:r w:rsidRPr="00E91C76">
        <w:rPr>
          <w:rFonts w:asciiTheme="majorHAnsi" w:eastAsia="Times New Roman" w:hAnsiTheme="majorHAnsi" w:cs="Calibri"/>
          <w:sz w:val="18"/>
          <w:szCs w:val="18"/>
        </w:rPr>
        <w:t>№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395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мерах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реализации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Закона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Республики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Беларусь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б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изменении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законов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вопросам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Calibri"/>
          <w:sz w:val="18"/>
          <w:szCs w:val="18"/>
        </w:rPr>
        <w:t>» </w:t>
      </w: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плата за услуги подлежит возврату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рекламораспространителю в случаях:</w:t>
      </w:r>
    </w:p>
    <w:p w14:paraId="6B8DFDE0" w14:textId="77777777" w:rsidR="00E91C76" w:rsidRPr="00E91C76" w:rsidRDefault="00E91C76" w:rsidP="00E91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>принятия административного решения об отказе в принятии заявления;</w:t>
      </w:r>
    </w:p>
    <w:p w14:paraId="41516992" w14:textId="77777777" w:rsidR="00E91C76" w:rsidRPr="00E91C76" w:rsidRDefault="00E91C76" w:rsidP="00E91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lastRenderedPageBreak/>
        <w:t>если не установлено взимание платы за услуги.</w:t>
      </w:r>
    </w:p>
    <w:p w14:paraId="6B4BCECB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Иных случаев для возврата платы за услуги по административным процедурам законодательством не предусмотрено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.</w:t>
      </w:r>
    </w:p>
    <w:p w14:paraId="564929E5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2. Для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продления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действия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разрешения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рекламораспространитель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не ранее чем за два месяца и не позднее чем за пять рабочих дней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окончания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срока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действия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разрешения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представляет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местный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исполнительный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распорядительный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орган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соответствующее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заявление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необходимым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пакетом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документов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.22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Положения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).</w:t>
      </w:r>
    </w:p>
    <w:p w14:paraId="4FD9229D" w14:textId="77777777" w:rsidR="00E91C76" w:rsidRP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3. Договор на размещение средства наружной рекламы </w:t>
      </w:r>
      <w:proofErr w:type="gramStart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между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местным</w:t>
      </w:r>
      <w:proofErr w:type="gramEnd"/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исполнительным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распорядительным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органом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собственником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имущества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уполномоченное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лицо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)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рекламораспространителем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заключается в течение 10 рабочих дней со дня регистрации заявления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(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.12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Положения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).</w:t>
      </w:r>
    </w:p>
    <w:p w14:paraId="5811B481" w14:textId="61E9EF8F" w:rsidR="00E91C76" w:rsidRPr="00E91C76" w:rsidRDefault="00E91C76" w:rsidP="00E91C76">
      <w:pPr>
        <w:spacing w:before="300" w:after="30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3A46A00A" w14:textId="77777777" w:rsidR="00E91C76" w:rsidRPr="00E91C76" w:rsidRDefault="00E91C76" w:rsidP="00E91C76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b/>
          <w:bCs/>
          <w:sz w:val="18"/>
          <w:szCs w:val="18"/>
        </w:rPr>
        <w:t>СПРАВОЧНО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:</w:t>
      </w:r>
    </w:p>
    <w:p w14:paraId="42767E0B" w14:textId="6750B618" w:rsidR="00E91C76" w:rsidRDefault="00E91C76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В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электронных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табло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кронштейнах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иных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средствах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наружной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рекламы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подсветкой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исключить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ночное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 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время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суток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режим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максимальной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яркости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пульсирующие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световые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вспышки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.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При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согласовании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кронштейнов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типа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Calibri"/>
          <w:sz w:val="18"/>
          <w:szCs w:val="18"/>
        </w:rPr>
        <w:t>«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крест</w:t>
      </w:r>
      <w:r w:rsidRPr="00E91C76">
        <w:rPr>
          <w:rFonts w:asciiTheme="majorHAnsi" w:eastAsia="Times New Roman" w:hAnsiTheme="majorHAnsi" w:cs="Calibri"/>
          <w:sz w:val="18"/>
          <w:szCs w:val="18"/>
        </w:rPr>
        <w:t>»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для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обозначения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аптек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медицинских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91C76">
        <w:rPr>
          <w:rFonts w:asciiTheme="majorHAnsi" w:eastAsia="Times New Roman" w:hAnsiTheme="majorHAnsi" w:cs="Open Sans"/>
          <w:sz w:val="18"/>
          <w:szCs w:val="18"/>
        </w:rPr>
        <w:t>центров</w:t>
      </w:r>
      <w:r w:rsidRPr="00E91C76">
        <w:rPr>
          <w:rFonts w:asciiTheme="majorHAnsi" w:eastAsia="Times New Roman" w:hAnsiTheme="majorHAnsi" w:cs="Times New Roman"/>
          <w:sz w:val="18"/>
          <w:szCs w:val="18"/>
        </w:rPr>
        <w:t>, ветеринарных аптек согласовывать их размещение в статичном режиме, указывая данное условие в эскизах наружной рекламы.</w:t>
      </w:r>
    </w:p>
    <w:p w14:paraId="1E66A71D" w14:textId="6325C8B1" w:rsidR="007F5F0E" w:rsidRDefault="007F5F0E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3B91213E" w14:textId="49B5136D" w:rsidR="007F5F0E" w:rsidRDefault="007F5F0E" w:rsidP="00E91C7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42B71683" w14:textId="154471C3" w:rsidR="007F5F0E" w:rsidRPr="00E91C76" w:rsidRDefault="007F5F0E" w:rsidP="007F5F0E">
      <w:pPr>
        <w:shd w:val="clear" w:color="auto" w:fill="FFFFFF"/>
        <w:spacing w:after="150" w:line="240" w:lineRule="auto"/>
        <w:ind w:left="4956" w:firstLine="708"/>
        <w:rPr>
          <w:rFonts w:asciiTheme="majorHAnsi" w:eastAsia="Times New Roman" w:hAnsiTheme="majorHAnsi" w:cs="Times New Roman"/>
          <w:sz w:val="16"/>
          <w:szCs w:val="16"/>
        </w:rPr>
      </w:pPr>
      <w:r w:rsidRPr="007F5F0E">
        <w:rPr>
          <w:rFonts w:asciiTheme="majorHAnsi" w:eastAsia="Times New Roman" w:hAnsiTheme="majorHAnsi" w:cs="Times New Roman"/>
          <w:sz w:val="16"/>
          <w:szCs w:val="16"/>
        </w:rPr>
        <w:t>Информация взята из открытого источника МЦИУ</w:t>
      </w:r>
    </w:p>
    <w:p w14:paraId="1AAD38B3" w14:textId="77777777" w:rsidR="005A1313" w:rsidRPr="007F5F0E" w:rsidRDefault="005A1313" w:rsidP="000027D4">
      <w:pPr>
        <w:rPr>
          <w:rFonts w:asciiTheme="majorHAnsi" w:hAnsiTheme="majorHAnsi"/>
          <w:sz w:val="18"/>
          <w:szCs w:val="18"/>
        </w:rPr>
      </w:pPr>
    </w:p>
    <w:sectPr w:rsidR="005A1313" w:rsidRPr="007F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0571"/>
    <w:multiLevelType w:val="multilevel"/>
    <w:tmpl w:val="F15A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763B0"/>
    <w:multiLevelType w:val="multilevel"/>
    <w:tmpl w:val="2A8E0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44736"/>
    <w:multiLevelType w:val="multilevel"/>
    <w:tmpl w:val="4E347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05129"/>
    <w:multiLevelType w:val="multilevel"/>
    <w:tmpl w:val="A48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23700"/>
    <w:multiLevelType w:val="multilevel"/>
    <w:tmpl w:val="613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7D4"/>
    <w:rsid w:val="000027D4"/>
    <w:rsid w:val="005A1313"/>
    <w:rsid w:val="007F5F0E"/>
    <w:rsid w:val="00BF4C7B"/>
    <w:rsid w:val="00E91C76"/>
    <w:rsid w:val="00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441"/>
  <w15:docId w15:val="{FACA77C0-EB3D-4A2C-AD31-F30D2D4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7D4"/>
    <w:rPr>
      <w:b/>
      <w:bCs/>
    </w:rPr>
  </w:style>
  <w:style w:type="character" w:customStyle="1" w:styleId="apple-converted-space">
    <w:name w:val="apple-converted-space"/>
    <w:basedOn w:val="a0"/>
    <w:rsid w:val="000027D4"/>
  </w:style>
  <w:style w:type="character" w:customStyle="1" w:styleId="30">
    <w:name w:val="Заголовок 3 Знак"/>
    <w:basedOn w:val="a0"/>
    <w:link w:val="3"/>
    <w:uiPriority w:val="9"/>
    <w:rsid w:val="00E91C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91C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ciu.by/storage/app/media/uploaded-files/rekl/obschie_trebovani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ciu.by/storage/app/media/uploaded-files/rekl/obrazec_photo_9x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ciu.by/storage/app/media/uploaded-files/rekl/obrazec_eskizov_last.pdf" TargetMode="External"/><Relationship Id="rId5" Type="http://schemas.openxmlformats.org/officeDocument/2006/relationships/hyperlink" Target="http://mgciu.by/storage/app/media/uploaded-files/rekl/obschie_trebovaniy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Артём</cp:lastModifiedBy>
  <cp:revision>2</cp:revision>
  <dcterms:created xsi:type="dcterms:W3CDTF">2023-07-07T13:54:00Z</dcterms:created>
  <dcterms:modified xsi:type="dcterms:W3CDTF">2023-07-07T13:54:00Z</dcterms:modified>
</cp:coreProperties>
</file>